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63C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b/>
          <w:sz w:val="32"/>
          <w:szCs w:val="32"/>
        </w:rPr>
        <w:t>年南华大学附属南华医院住院医师规范化培训</w:t>
      </w:r>
    </w:p>
    <w:p w14:paraId="0204AF7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招录</w:t>
      </w:r>
      <w:r>
        <w:rPr>
          <w:rFonts w:hint="eastAsia"/>
          <w:b/>
          <w:sz w:val="32"/>
          <w:szCs w:val="32"/>
          <w:lang w:val="en-US" w:eastAsia="zh-CN"/>
        </w:rPr>
        <w:t>第三批</w:t>
      </w:r>
      <w:r>
        <w:rPr>
          <w:b/>
          <w:sz w:val="32"/>
          <w:szCs w:val="32"/>
        </w:rPr>
        <w:t>方案</w:t>
      </w:r>
    </w:p>
    <w:p w14:paraId="7181C954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sz w:val="24"/>
          <w:szCs w:val="24"/>
        </w:rPr>
        <w:t>年住院医师规范化培训招录采用</w:t>
      </w:r>
      <w:r>
        <w:rPr>
          <w:rFonts w:hint="eastAsia"/>
          <w:sz w:val="24"/>
          <w:szCs w:val="24"/>
          <w:lang w:val="en-US" w:eastAsia="zh-CN"/>
        </w:rPr>
        <w:t>现场</w:t>
      </w:r>
      <w:r>
        <w:rPr>
          <w:sz w:val="24"/>
          <w:szCs w:val="24"/>
        </w:rPr>
        <w:t>考试形式，</w:t>
      </w:r>
      <w:r>
        <w:rPr>
          <w:rFonts w:hint="eastAsia"/>
          <w:sz w:val="24"/>
          <w:szCs w:val="24"/>
          <w:lang w:val="en-US" w:eastAsia="zh-CN"/>
        </w:rPr>
        <w:t>第三批</w:t>
      </w:r>
      <w:r>
        <w:rPr>
          <w:sz w:val="24"/>
          <w:szCs w:val="24"/>
        </w:rPr>
        <w:t>具体招录考试方案如下。</w:t>
      </w:r>
    </w:p>
    <w:p w14:paraId="3C014777">
      <w:pPr>
        <w:numPr>
          <w:ilvl w:val="0"/>
          <w:numId w:val="1"/>
        </w:numPr>
        <w:spacing w:line="360" w:lineRule="auto"/>
        <w:ind w:firstLine="482" w:firstLineChars="200"/>
        <w:rPr>
          <w:rFonts w:hint="eastAsia"/>
          <w:sz w:val="24"/>
          <w:szCs w:val="24"/>
        </w:rPr>
      </w:pPr>
      <w:r>
        <w:rPr>
          <w:b/>
          <w:sz w:val="24"/>
          <w:szCs w:val="24"/>
        </w:rPr>
        <w:t>考生</w:t>
      </w:r>
      <w:r>
        <w:rPr>
          <w:rFonts w:hint="eastAsia"/>
          <w:b/>
          <w:sz w:val="24"/>
          <w:szCs w:val="24"/>
          <w:lang w:val="en-US" w:eastAsia="zh-CN"/>
        </w:rPr>
        <w:t>现场</w:t>
      </w:r>
      <w:r>
        <w:rPr>
          <w:b/>
          <w:sz w:val="24"/>
          <w:szCs w:val="24"/>
        </w:rPr>
        <w:t>资格审核</w:t>
      </w:r>
      <w:r>
        <w:rPr>
          <w:sz w:val="24"/>
          <w:szCs w:val="24"/>
        </w:rPr>
        <w:t xml:space="preserve"> 所有报考我院住培人员，</w:t>
      </w:r>
      <w:r>
        <w:rPr>
          <w:rFonts w:hint="eastAsia"/>
          <w:sz w:val="24"/>
          <w:szCs w:val="24"/>
          <w:lang w:val="en-US" w:eastAsia="zh-CN"/>
        </w:rPr>
        <w:t>需</w:t>
      </w:r>
      <w:r>
        <w:rPr>
          <w:rFonts w:hint="eastAsia"/>
          <w:sz w:val="24"/>
          <w:szCs w:val="24"/>
        </w:rPr>
        <w:t>携带</w:t>
      </w:r>
      <w:r>
        <w:rPr>
          <w:rFonts w:hint="eastAsia"/>
          <w:sz w:val="24"/>
          <w:szCs w:val="24"/>
          <w:lang w:val="en-US" w:eastAsia="zh-CN"/>
        </w:rPr>
        <w:t>以下</w:t>
      </w:r>
      <w:r>
        <w:rPr>
          <w:rFonts w:hint="eastAsia"/>
          <w:sz w:val="24"/>
          <w:szCs w:val="24"/>
        </w:rPr>
        <w:t>所有材料原件现场审核，并交复印件一份：</w:t>
      </w:r>
    </w:p>
    <w:p w14:paraId="79B8E8FF"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①身份证正反面</w:t>
      </w:r>
    </w:p>
    <w:p w14:paraId="61C4C509"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②本科学位证、毕业证书；硕士、博士学位证、毕业证书原件；学信网《教育部学籍在线验证报告》（需含二维验证码）；应</w:t>
      </w:r>
      <w:r>
        <w:rPr>
          <w:rFonts w:hint="eastAsia"/>
          <w:sz w:val="24"/>
          <w:szCs w:val="24"/>
        </w:rPr>
        <w:t>届毕业生可</w:t>
      </w:r>
      <w:r>
        <w:rPr>
          <w:rFonts w:hint="eastAsia"/>
          <w:sz w:val="24"/>
          <w:szCs w:val="24"/>
          <w:lang w:val="en-US" w:eastAsia="zh-CN"/>
        </w:rPr>
        <w:t>先提供</w:t>
      </w:r>
      <w:r>
        <w:rPr>
          <w:rFonts w:hint="eastAsia"/>
          <w:sz w:val="24"/>
          <w:szCs w:val="24"/>
        </w:rPr>
        <w:t>学信网学籍证明，待取得学历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学位证书后</w:t>
      </w:r>
      <w:r>
        <w:rPr>
          <w:rFonts w:hint="eastAsia"/>
          <w:sz w:val="24"/>
          <w:szCs w:val="24"/>
          <w:lang w:val="en-US" w:eastAsia="zh-CN"/>
        </w:rPr>
        <w:t>入学时</w:t>
      </w:r>
      <w:r>
        <w:rPr>
          <w:rFonts w:hint="eastAsia"/>
          <w:sz w:val="24"/>
          <w:szCs w:val="24"/>
        </w:rPr>
        <w:t>补全相应</w:t>
      </w:r>
      <w:r>
        <w:rPr>
          <w:rFonts w:hint="eastAsia"/>
          <w:sz w:val="24"/>
          <w:szCs w:val="24"/>
          <w:lang w:val="en-US" w:eastAsia="zh-CN"/>
        </w:rPr>
        <w:t>资料</w:t>
      </w:r>
      <w:r>
        <w:rPr>
          <w:rFonts w:hint="eastAsia"/>
          <w:sz w:val="24"/>
          <w:szCs w:val="24"/>
          <w:lang w:eastAsia="zh-CN"/>
        </w:rPr>
        <w:t>。</w:t>
      </w:r>
    </w:p>
    <w:p w14:paraId="22390214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③取得医师资格的人员，提供《医师资格证书》；</w:t>
      </w:r>
      <w:r>
        <w:rPr>
          <w:sz w:val="24"/>
          <w:szCs w:val="24"/>
        </w:rPr>
        <w:t>有注册的需提供执医</w:t>
      </w:r>
      <w:r>
        <w:rPr>
          <w:rFonts w:hint="eastAsia"/>
          <w:sz w:val="24"/>
          <w:szCs w:val="24"/>
          <w:lang w:val="en-US" w:eastAsia="zh-CN"/>
        </w:rPr>
        <w:t>注册</w:t>
      </w:r>
      <w:r>
        <w:rPr>
          <w:sz w:val="24"/>
          <w:szCs w:val="24"/>
        </w:rPr>
        <w:t>证书原件</w:t>
      </w:r>
      <w:r>
        <w:rPr>
          <w:rFonts w:hint="eastAsia"/>
          <w:sz w:val="24"/>
          <w:szCs w:val="24"/>
        </w:rPr>
        <w:t>。</w:t>
      </w:r>
    </w:p>
    <w:p w14:paraId="62663C63"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④培训申请表原件（单位人需所在单位签章，并有单位派送意见）</w:t>
      </w:r>
    </w:p>
    <w:p w14:paraId="2D30055B"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资料现场审核时间</w:t>
      </w:r>
      <w:r>
        <w:rPr>
          <w:rFonts w:hint="eastAsia"/>
          <w:sz w:val="24"/>
          <w:szCs w:val="24"/>
          <w:lang w:val="en-US" w:eastAsia="zh-CN"/>
        </w:rPr>
        <w:t>：2</w:t>
      </w:r>
      <w:r>
        <w:rPr>
          <w:sz w:val="24"/>
          <w:szCs w:val="24"/>
        </w:rPr>
        <w:t>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sz w:val="24"/>
          <w:szCs w:val="24"/>
        </w:rPr>
        <w:t xml:space="preserve"> 年 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sz w:val="24"/>
          <w:szCs w:val="24"/>
        </w:rPr>
        <w:t xml:space="preserve">月 </w:t>
      </w:r>
      <w:r>
        <w:rPr>
          <w:rFonts w:hint="eastAsia"/>
          <w:sz w:val="24"/>
          <w:szCs w:val="24"/>
          <w:lang w:val="en-US" w:eastAsia="zh-CN"/>
        </w:rPr>
        <w:t>21</w:t>
      </w:r>
      <w:r>
        <w:rPr>
          <w:sz w:val="24"/>
          <w:szCs w:val="24"/>
        </w:rPr>
        <w:t xml:space="preserve"> 日上午</w:t>
      </w:r>
      <w:r>
        <w:rPr>
          <w:rFonts w:hint="eastAsia"/>
          <w:sz w:val="24"/>
          <w:szCs w:val="24"/>
          <w:lang w:val="en-US" w:eastAsia="zh-CN"/>
        </w:rPr>
        <w:t>8:00~8:40</w:t>
      </w:r>
    </w:p>
    <w:p w14:paraId="1BCE95FA">
      <w:pPr>
        <w:spacing w:line="360" w:lineRule="auto"/>
        <w:ind w:firstLine="482" w:firstLineChars="200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审核地点：</w:t>
      </w:r>
      <w:r>
        <w:rPr>
          <w:rFonts w:hint="eastAsia"/>
          <w:sz w:val="24"/>
          <w:szCs w:val="24"/>
          <w:lang w:val="en-US" w:eastAsia="zh-CN"/>
        </w:rPr>
        <w:t>南华大学附属南华医院门急诊六楼6108教学科研部住培办</w:t>
      </w:r>
    </w:p>
    <w:p w14:paraId="19EC4DD9">
      <w:pPr>
        <w:numPr>
          <w:ilvl w:val="0"/>
          <w:numId w:val="1"/>
        </w:numPr>
        <w:spacing w:line="360" w:lineRule="auto"/>
        <w:ind w:firstLine="482" w:firstLineChars="200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招录考试时间</w:t>
      </w:r>
      <w:r>
        <w:rPr>
          <w:rFonts w:hint="eastAsia"/>
          <w:b/>
          <w:sz w:val="24"/>
          <w:szCs w:val="24"/>
          <w:lang w:val="en-US" w:eastAsia="zh-CN"/>
        </w:rPr>
        <w:t>及地点</w:t>
      </w:r>
      <w:r>
        <w:rPr>
          <w:rFonts w:hint="eastAsia"/>
          <w:b/>
          <w:sz w:val="24"/>
          <w:szCs w:val="24"/>
        </w:rPr>
        <w:t xml:space="preserve">  </w:t>
      </w:r>
    </w:p>
    <w:p w14:paraId="0EF65C74">
      <w:pPr>
        <w:numPr>
          <w:ilvl w:val="-1"/>
          <w:numId w:val="0"/>
        </w:numPr>
        <w:spacing w:line="360" w:lineRule="auto"/>
        <w:ind w:firstLine="0" w:firstLineChars="0"/>
        <w:rPr>
          <w:rFonts w:hint="eastAsia"/>
          <w:b/>
          <w:sz w:val="24"/>
          <w:szCs w:val="2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151"/>
        <w:gridCol w:w="1689"/>
        <w:gridCol w:w="2529"/>
      </w:tblGrid>
      <w:tr w14:paraId="1FFF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2" w:type="dxa"/>
            <w:gridSpan w:val="2"/>
          </w:tcPr>
          <w:p w14:paraId="313F4F18">
            <w:pPr>
              <w:spacing w:line="360" w:lineRule="auto"/>
              <w:ind w:firstLine="1687" w:firstLineChars="700"/>
              <w:rPr>
                <w:rFonts w:hint="default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1689" w:type="dxa"/>
          </w:tcPr>
          <w:p w14:paraId="4B48FB02">
            <w:pPr>
              <w:spacing w:line="360" w:lineRule="auto"/>
              <w:ind w:firstLine="482" w:firstLineChars="200"/>
              <w:rPr>
                <w:rFonts w:hint="default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项 目</w:t>
            </w:r>
          </w:p>
        </w:tc>
        <w:tc>
          <w:tcPr>
            <w:tcW w:w="2529" w:type="dxa"/>
          </w:tcPr>
          <w:p w14:paraId="44DEB733">
            <w:pPr>
              <w:spacing w:line="360" w:lineRule="auto"/>
              <w:jc w:val="center"/>
              <w:rPr>
                <w:rFonts w:hint="default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地 点</w:t>
            </w:r>
          </w:p>
        </w:tc>
      </w:tr>
      <w:tr w14:paraId="27038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 w14:paraId="4C8793DE"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1"/>
                <w:szCs w:val="21"/>
              </w:rPr>
              <w:t>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sz w:val="21"/>
                <w:szCs w:val="21"/>
              </w:rPr>
              <w:t xml:space="preserve"> 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  <w:r>
              <w:rPr>
                <w:sz w:val="21"/>
                <w:szCs w:val="21"/>
              </w:rPr>
              <w:t xml:space="preserve">月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sz w:val="21"/>
                <w:szCs w:val="21"/>
              </w:rPr>
              <w:t xml:space="preserve"> 日</w:t>
            </w:r>
          </w:p>
        </w:tc>
        <w:tc>
          <w:tcPr>
            <w:tcW w:w="2151" w:type="dxa"/>
          </w:tcPr>
          <w:p w14:paraId="03300C2D"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sz w:val="21"/>
                <w:szCs w:val="21"/>
              </w:rPr>
              <w:t>0</w:t>
            </w:r>
            <w:r>
              <w:rPr>
                <w:rFonts w:hint="default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sz w:val="21"/>
                <w:szCs w:val="21"/>
              </w:rPr>
              <w:t>0</w:t>
            </w:r>
            <w:r>
              <w:rPr>
                <w:rFonts w:hint="default"/>
                <w:sz w:val="21"/>
                <w:szCs w:val="21"/>
              </w:rPr>
              <w:t xml:space="preserve">  </w:t>
            </w:r>
          </w:p>
        </w:tc>
        <w:tc>
          <w:tcPr>
            <w:tcW w:w="1689" w:type="dxa"/>
          </w:tcPr>
          <w:p w14:paraId="40A00450"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</w:rPr>
              <w:t>理论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考试</w:t>
            </w:r>
          </w:p>
        </w:tc>
        <w:tc>
          <w:tcPr>
            <w:tcW w:w="2529" w:type="dxa"/>
            <w:vMerge w:val="restart"/>
          </w:tcPr>
          <w:p w14:paraId="241AFB33">
            <w:pPr>
              <w:spacing w:line="24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南华大学附属南华医院门急诊六楼综合会议室</w:t>
            </w:r>
          </w:p>
        </w:tc>
      </w:tr>
      <w:tr w14:paraId="621C2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1" w:type="dxa"/>
            <w:vMerge w:val="continue"/>
          </w:tcPr>
          <w:p w14:paraId="1A71334E">
            <w:pPr>
              <w:spacing w:line="360" w:lineRule="auto"/>
              <w:ind w:firstLine="0" w:firstLineChars="0"/>
              <w:jc w:val="righ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51" w:type="dxa"/>
          </w:tcPr>
          <w:p w14:paraId="6D9F3DFF"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/>
                <w:sz w:val="21"/>
                <w:szCs w:val="21"/>
              </w:rPr>
              <w:t>: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/>
                <w:sz w:val="21"/>
                <w:szCs w:val="21"/>
              </w:rPr>
              <w:t>0~1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/>
                <w:sz w:val="21"/>
                <w:szCs w:val="21"/>
              </w:rPr>
              <w:t>0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689" w:type="dxa"/>
          </w:tcPr>
          <w:p w14:paraId="30C11D03"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</w:rPr>
              <w:t>心理测试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529" w:type="dxa"/>
            <w:vMerge w:val="continue"/>
          </w:tcPr>
          <w:p w14:paraId="11E16912"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CE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1" w:type="dxa"/>
            <w:vMerge w:val="continue"/>
          </w:tcPr>
          <w:p w14:paraId="45B4E86C">
            <w:pPr>
              <w:spacing w:line="360" w:lineRule="auto"/>
              <w:ind w:firstLine="0" w:firstLineChars="0"/>
              <w:jc w:val="righ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51" w:type="dxa"/>
          </w:tcPr>
          <w:p w14:paraId="16631E66">
            <w:pPr>
              <w:spacing w:line="360" w:lineRule="auto"/>
              <w:ind w:firstLine="0" w:firstLineChars="0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</w:rPr>
              <w:t>1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/>
                <w:sz w:val="21"/>
                <w:szCs w:val="21"/>
              </w:rPr>
              <w:t>: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/>
                <w:sz w:val="21"/>
                <w:szCs w:val="21"/>
              </w:rPr>
              <w:t>0~1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0</w:t>
            </w:r>
          </w:p>
          <w:p w14:paraId="3E5D9E6B">
            <w:pPr>
              <w:spacing w:line="360" w:lineRule="auto"/>
              <w:ind w:firstLine="0" w:firstLine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689" w:type="dxa"/>
          </w:tcPr>
          <w:p w14:paraId="49FFB0C4">
            <w:pPr>
              <w:spacing w:line="360" w:lineRule="auto"/>
              <w:rPr>
                <w:rFonts w:hint="default"/>
                <w:b w:val="0"/>
                <w:bCs w:val="0"/>
                <w:sz w:val="21"/>
                <w:szCs w:val="21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</w:rPr>
              <w:t>技能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考</w:t>
            </w:r>
            <w:r>
              <w:rPr>
                <w:rFonts w:hint="default"/>
                <w:b w:val="0"/>
                <w:bCs w:val="0"/>
                <w:sz w:val="21"/>
                <w:szCs w:val="21"/>
              </w:rPr>
              <w:t>试</w:t>
            </w:r>
            <w:r>
              <w:rPr>
                <w:rFonts w:hint="default"/>
                <w:sz w:val="21"/>
                <w:szCs w:val="21"/>
              </w:rPr>
              <w:t xml:space="preserve"> </w:t>
            </w:r>
          </w:p>
        </w:tc>
        <w:tc>
          <w:tcPr>
            <w:tcW w:w="2529" w:type="dxa"/>
          </w:tcPr>
          <w:p w14:paraId="57BA0BE9">
            <w:pPr>
              <w:spacing w:line="24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核工业卫校精技楼7楼临床技能培训中心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（南华医院院区内）</w:t>
            </w:r>
          </w:p>
        </w:tc>
      </w:tr>
      <w:tr w14:paraId="3522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1" w:type="dxa"/>
            <w:vMerge w:val="continue"/>
          </w:tcPr>
          <w:p w14:paraId="5C1726DA">
            <w:pPr>
              <w:spacing w:line="360" w:lineRule="auto"/>
              <w:ind w:firstLine="0" w:firstLineChars="0"/>
              <w:jc w:val="right"/>
              <w:rPr>
                <w:sz w:val="21"/>
                <w:szCs w:val="21"/>
              </w:rPr>
            </w:pPr>
          </w:p>
        </w:tc>
        <w:tc>
          <w:tcPr>
            <w:tcW w:w="2151" w:type="dxa"/>
            <w:shd w:val="clear" w:color="auto" w:fill="auto"/>
            <w:vAlign w:val="top"/>
          </w:tcPr>
          <w:p w14:paraId="76E58E33">
            <w:pPr>
              <w:spacing w:line="360" w:lineRule="auto"/>
              <w:ind w:firstLine="0" w:firstLineChars="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sz w:val="21"/>
                <w:szCs w:val="21"/>
              </w:rPr>
              <w:t>0</w:t>
            </w:r>
            <w:r>
              <w:rPr>
                <w:rFonts w:hint="default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  <w:r>
              <w:rPr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1689" w:type="dxa"/>
            <w:shd w:val="clear" w:color="auto" w:fill="auto"/>
            <w:vAlign w:val="top"/>
          </w:tcPr>
          <w:p w14:paraId="110ADB25">
            <w:pPr>
              <w:spacing w:line="360" w:lineRule="auto"/>
              <w:rPr>
                <w:rFonts w:hint="default"/>
                <w:b w:val="0"/>
                <w:bCs w:val="0"/>
                <w:sz w:val="21"/>
                <w:szCs w:val="21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2529" w:type="dxa"/>
            <w:shd w:val="clear" w:color="auto" w:fill="auto"/>
            <w:vAlign w:val="top"/>
          </w:tcPr>
          <w:p w14:paraId="4540FCA5">
            <w:pPr>
              <w:spacing w:line="240" w:lineRule="auto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核工业卫校精技楼7楼临床技能培训中心</w:t>
            </w:r>
          </w:p>
        </w:tc>
      </w:tr>
    </w:tbl>
    <w:p w14:paraId="6379B378">
      <w:pPr>
        <w:spacing w:line="360" w:lineRule="auto"/>
        <w:ind w:firstLine="0" w:firstLineChars="0"/>
        <w:rPr>
          <w:rFonts w:hint="eastAsia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/>
          <w:color w:val="auto"/>
          <w:sz w:val="24"/>
          <w:szCs w:val="24"/>
          <w:lang w:val="en-US" w:eastAsia="zh-CN"/>
        </w:rPr>
        <w:t>注意：</w:t>
      </w:r>
      <w:r>
        <w:rPr>
          <w:rFonts w:hint="eastAsia"/>
          <w:b w:val="0"/>
          <w:bCs/>
          <w:color w:val="auto"/>
          <w:sz w:val="24"/>
          <w:szCs w:val="24"/>
        </w:rPr>
        <w:t>请务必提前</w:t>
      </w:r>
      <w:r>
        <w:rPr>
          <w:rFonts w:hint="eastAsia"/>
          <w:b w:val="0"/>
          <w:bCs/>
          <w:color w:val="auto"/>
          <w:sz w:val="24"/>
          <w:szCs w:val="24"/>
          <w:lang w:val="en-US" w:eastAsia="zh-CN"/>
        </w:rPr>
        <w:t>15分钟</w:t>
      </w:r>
      <w:r>
        <w:rPr>
          <w:rFonts w:hint="eastAsia"/>
          <w:b w:val="0"/>
          <w:bCs/>
          <w:color w:val="auto"/>
          <w:sz w:val="24"/>
          <w:szCs w:val="24"/>
        </w:rPr>
        <w:t>入</w:t>
      </w:r>
      <w:r>
        <w:rPr>
          <w:rFonts w:hint="eastAsia"/>
          <w:b w:val="0"/>
          <w:bCs/>
          <w:color w:val="auto"/>
          <w:sz w:val="24"/>
          <w:szCs w:val="24"/>
          <w:lang w:val="en-US" w:eastAsia="zh-CN"/>
        </w:rPr>
        <w:t>考场</w:t>
      </w:r>
      <w:r>
        <w:rPr>
          <w:rFonts w:hint="eastAsia"/>
          <w:b w:val="0"/>
          <w:bCs/>
          <w:color w:val="auto"/>
          <w:sz w:val="24"/>
          <w:szCs w:val="24"/>
        </w:rPr>
        <w:t>，核验身份证</w:t>
      </w:r>
      <w:r>
        <w:rPr>
          <w:rFonts w:hint="eastAsia"/>
          <w:b w:val="0"/>
          <w:bCs/>
          <w:color w:val="auto"/>
          <w:sz w:val="24"/>
          <w:szCs w:val="24"/>
          <w:lang w:eastAsia="zh-CN"/>
        </w:rPr>
        <w:t>。</w:t>
      </w:r>
    </w:p>
    <w:p w14:paraId="50FF02DF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三</w:t>
      </w:r>
      <w:r>
        <w:rPr>
          <w:b/>
          <w:sz w:val="24"/>
          <w:szCs w:val="24"/>
        </w:rPr>
        <w:t xml:space="preserve">、考试内容及形式 </w:t>
      </w:r>
    </w:p>
    <w:p w14:paraId="6645814E">
      <w:pPr>
        <w:spacing w:line="360" w:lineRule="auto"/>
        <w:ind w:firstLine="482" w:firstLineChars="200"/>
        <w:rPr>
          <w:rFonts w:hint="eastAsia" w:eastAsiaTheme="minorEastAsia"/>
          <w:b/>
          <w:color w:val="auto"/>
          <w:sz w:val="24"/>
          <w:szCs w:val="24"/>
          <w:lang w:eastAsia="zh-CN"/>
        </w:rPr>
      </w:pPr>
      <w:r>
        <w:rPr>
          <w:b/>
          <w:color w:val="auto"/>
          <w:sz w:val="24"/>
          <w:szCs w:val="24"/>
        </w:rPr>
        <w:t>（一）理论考试</w:t>
      </w:r>
      <w:r>
        <w:rPr>
          <w:rFonts w:hint="eastAsia"/>
          <w:color w:val="auto"/>
          <w:sz w:val="24"/>
          <w:szCs w:val="24"/>
        </w:rPr>
        <w:t>（</w:t>
      </w:r>
      <w:r>
        <w:rPr>
          <w:color w:val="auto"/>
          <w:sz w:val="24"/>
          <w:szCs w:val="24"/>
        </w:rPr>
        <w:t>总分 100 分</w:t>
      </w:r>
      <w:r>
        <w:rPr>
          <w:rFonts w:hint="eastAsia"/>
          <w:color w:val="auto"/>
          <w:sz w:val="24"/>
          <w:szCs w:val="24"/>
        </w:rPr>
        <w:t>，权重</w:t>
      </w:r>
      <w:r>
        <w:rPr>
          <w:rFonts w:hint="eastAsia"/>
          <w:color w:val="auto"/>
          <w:sz w:val="24"/>
          <w:szCs w:val="24"/>
          <w:lang w:val="en-US" w:eastAsia="zh-CN"/>
        </w:rPr>
        <w:t>35</w:t>
      </w:r>
      <w:r>
        <w:rPr>
          <w:rFonts w:hint="eastAsia"/>
          <w:color w:val="auto"/>
          <w:sz w:val="24"/>
          <w:szCs w:val="24"/>
        </w:rPr>
        <w:t>%）</w:t>
      </w:r>
      <w:r>
        <w:rPr>
          <w:rFonts w:hint="eastAsia"/>
          <w:color w:val="auto"/>
          <w:sz w:val="24"/>
          <w:szCs w:val="24"/>
          <w:lang w:eastAsia="zh-CN"/>
        </w:rPr>
        <w:t>：</w:t>
      </w:r>
    </w:p>
    <w:p w14:paraId="2EF2101E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>
        <w:rPr>
          <w:rFonts w:hint="eastAsia"/>
          <w:color w:val="auto"/>
          <w:sz w:val="24"/>
          <w:szCs w:val="24"/>
        </w:rPr>
        <w:t xml:space="preserve">   </w:t>
      </w:r>
      <w:r>
        <w:rPr>
          <w:color w:val="auto"/>
          <w:sz w:val="24"/>
          <w:szCs w:val="24"/>
        </w:rPr>
        <w:t>1、内容：</w:t>
      </w:r>
      <w:r>
        <w:rPr>
          <w:rFonts w:hint="eastAsia"/>
          <w:color w:val="auto"/>
          <w:sz w:val="24"/>
          <w:szCs w:val="24"/>
        </w:rPr>
        <w:t>包括医学基础理论、基础知识、相关专业知识</w:t>
      </w:r>
      <w:r>
        <w:rPr>
          <w:color w:val="auto"/>
          <w:sz w:val="24"/>
          <w:szCs w:val="24"/>
        </w:rPr>
        <w:t>。</w:t>
      </w:r>
    </w:p>
    <w:p w14:paraId="77DF3727">
      <w:pPr>
        <w:spacing w:line="360" w:lineRule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</w:rPr>
        <w:t xml:space="preserve"> </w:t>
      </w:r>
      <w:r>
        <w:rPr>
          <w:rFonts w:hint="eastAsia"/>
          <w:color w:val="auto"/>
          <w:sz w:val="24"/>
          <w:szCs w:val="24"/>
        </w:rPr>
        <w:t xml:space="preserve">   2</w:t>
      </w:r>
      <w:r>
        <w:rPr>
          <w:color w:val="auto"/>
          <w:sz w:val="24"/>
          <w:szCs w:val="24"/>
        </w:rPr>
        <w:t>、形式及要求：</w:t>
      </w:r>
      <w:r>
        <w:rPr>
          <w:rFonts w:hint="eastAsia"/>
          <w:color w:val="auto"/>
          <w:sz w:val="24"/>
          <w:szCs w:val="24"/>
          <w:lang w:val="en-US" w:eastAsia="zh-CN"/>
        </w:rPr>
        <w:t>人机对话</w:t>
      </w:r>
      <w:r>
        <w:rPr>
          <w:rFonts w:hint="eastAsia"/>
          <w:color w:val="auto"/>
          <w:sz w:val="24"/>
          <w:szCs w:val="24"/>
          <w:lang w:eastAsia="zh-CN"/>
        </w:rPr>
        <w:t>。</w:t>
      </w:r>
    </w:p>
    <w:p w14:paraId="31FCC202">
      <w:pPr>
        <w:tabs>
          <w:tab w:val="left" w:pos="5826"/>
        </w:tabs>
        <w:spacing w:line="360" w:lineRule="auto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>
        <w:rPr>
          <w:rFonts w:hint="eastAsia"/>
          <w:color w:val="auto"/>
          <w:sz w:val="24"/>
          <w:szCs w:val="24"/>
        </w:rPr>
        <w:t xml:space="preserve">  </w:t>
      </w:r>
      <w:r>
        <w:rPr>
          <w:b/>
          <w:color w:val="auto"/>
          <w:sz w:val="24"/>
          <w:szCs w:val="24"/>
        </w:rPr>
        <w:t>（二）实践技能考试</w:t>
      </w:r>
      <w:r>
        <w:rPr>
          <w:rFonts w:hint="eastAsia"/>
          <w:b w:val="0"/>
          <w:bCs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总分 100 分</w:t>
      </w:r>
      <w:r>
        <w:rPr>
          <w:rFonts w:hint="eastAsia"/>
          <w:color w:val="auto"/>
          <w:sz w:val="24"/>
          <w:szCs w:val="24"/>
        </w:rPr>
        <w:t>，</w:t>
      </w:r>
      <w:r>
        <w:rPr>
          <w:rFonts w:hint="eastAsia"/>
          <w:bCs/>
          <w:color w:val="auto"/>
          <w:sz w:val="24"/>
          <w:szCs w:val="24"/>
        </w:rPr>
        <w:t>权重</w:t>
      </w:r>
      <w:r>
        <w:rPr>
          <w:rFonts w:hint="eastAsia"/>
          <w:bCs/>
          <w:color w:val="auto"/>
          <w:sz w:val="24"/>
          <w:szCs w:val="24"/>
          <w:lang w:val="en-US" w:eastAsia="zh-CN"/>
        </w:rPr>
        <w:t>35</w:t>
      </w:r>
      <w:r>
        <w:rPr>
          <w:rFonts w:hint="eastAsia"/>
          <w:bCs/>
          <w:color w:val="auto"/>
          <w:sz w:val="24"/>
          <w:szCs w:val="24"/>
        </w:rPr>
        <w:t>%）</w:t>
      </w:r>
      <w:r>
        <w:rPr>
          <w:b w:val="0"/>
          <w:bCs/>
          <w:color w:val="auto"/>
          <w:sz w:val="24"/>
          <w:szCs w:val="24"/>
        </w:rPr>
        <w:t>：</w:t>
      </w:r>
      <w:r>
        <w:rPr>
          <w:b/>
          <w:color w:val="auto"/>
          <w:sz w:val="24"/>
          <w:szCs w:val="24"/>
        </w:rPr>
        <w:tab/>
      </w:r>
    </w:p>
    <w:p w14:paraId="1D1145BC">
      <w:pPr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1、内容：包括体格检查及临床基本</w:t>
      </w:r>
      <w:r>
        <w:rPr>
          <w:rFonts w:hint="eastAsia"/>
          <w:color w:val="auto"/>
          <w:sz w:val="24"/>
          <w:szCs w:val="24"/>
          <w:lang w:val="en-US" w:eastAsia="zh-CN"/>
        </w:rPr>
        <w:t>技能</w:t>
      </w:r>
      <w:r>
        <w:rPr>
          <w:color w:val="auto"/>
          <w:sz w:val="24"/>
          <w:szCs w:val="24"/>
        </w:rPr>
        <w:t xml:space="preserve">操作。 </w:t>
      </w:r>
    </w:p>
    <w:p w14:paraId="38CA2A7C">
      <w:pPr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2</w:t>
      </w:r>
      <w:r>
        <w:rPr>
          <w:color w:val="auto"/>
          <w:sz w:val="24"/>
          <w:szCs w:val="24"/>
        </w:rPr>
        <w:t>、形式及要求：</w:t>
      </w:r>
      <w:r>
        <w:rPr>
          <w:rFonts w:hint="eastAsia"/>
          <w:color w:val="auto"/>
          <w:sz w:val="24"/>
          <w:szCs w:val="24"/>
          <w:lang w:val="en-US" w:eastAsia="zh-CN"/>
        </w:rPr>
        <w:t>现场操作，</w:t>
      </w:r>
      <w:r>
        <w:rPr>
          <w:color w:val="auto"/>
          <w:sz w:val="24"/>
          <w:szCs w:val="24"/>
        </w:rPr>
        <w:t xml:space="preserve">考官现场评分。 </w:t>
      </w:r>
    </w:p>
    <w:p w14:paraId="4736E6EC">
      <w:pPr>
        <w:numPr>
          <w:ilvl w:val="0"/>
          <w:numId w:val="2"/>
        </w:numPr>
        <w:spacing w:line="360" w:lineRule="auto"/>
        <w:ind w:firstLine="482" w:firstLineChars="200"/>
        <w:rPr>
          <w:rFonts w:hint="eastAsia"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综合面试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（</w:t>
      </w:r>
      <w:r>
        <w:rPr>
          <w:color w:val="auto"/>
          <w:sz w:val="24"/>
          <w:szCs w:val="24"/>
        </w:rPr>
        <w:t>总分 100 分</w:t>
      </w:r>
      <w:r>
        <w:rPr>
          <w:rFonts w:hint="eastAsia"/>
          <w:color w:val="auto"/>
          <w:sz w:val="24"/>
          <w:szCs w:val="24"/>
        </w:rPr>
        <w:t>，权重</w:t>
      </w:r>
      <w:r>
        <w:rPr>
          <w:rFonts w:hint="eastAsia"/>
          <w:color w:val="auto"/>
          <w:sz w:val="24"/>
          <w:szCs w:val="24"/>
          <w:lang w:val="en-US" w:eastAsia="zh-CN"/>
        </w:rPr>
        <w:t>30</w:t>
      </w:r>
      <w:r>
        <w:rPr>
          <w:rFonts w:hint="eastAsia"/>
          <w:color w:val="auto"/>
          <w:sz w:val="24"/>
          <w:szCs w:val="24"/>
        </w:rPr>
        <w:t>%）</w:t>
      </w:r>
    </w:p>
    <w:p w14:paraId="72DB78E9">
      <w:pPr>
        <w:numPr>
          <w:ilvl w:val="-1"/>
          <w:numId w:val="0"/>
        </w:numPr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对考生思想政治素质和品德、综合素质和能力进行考察。</w:t>
      </w:r>
    </w:p>
    <w:p w14:paraId="60D508BF">
      <w:pPr>
        <w:numPr>
          <w:ilvl w:val="0"/>
          <w:numId w:val="2"/>
        </w:numPr>
        <w:spacing w:line="360" w:lineRule="auto"/>
        <w:ind w:firstLine="482" w:firstLineChars="200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心理测评</w:t>
      </w:r>
      <w:r>
        <w:rPr>
          <w:color w:val="auto"/>
          <w:sz w:val="24"/>
          <w:szCs w:val="24"/>
        </w:rPr>
        <w:t>：统一发放问卷线上测评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测评结果需合格</w:t>
      </w:r>
      <w:r>
        <w:rPr>
          <w:color w:val="auto"/>
          <w:sz w:val="24"/>
          <w:szCs w:val="24"/>
        </w:rPr>
        <w:t>。</w:t>
      </w:r>
    </w:p>
    <w:p w14:paraId="3B8950F2">
      <w:pPr>
        <w:spacing w:line="360" w:lineRule="auto"/>
        <w:ind w:firstLine="482" w:firstLineChars="200"/>
        <w:rPr>
          <w:b/>
          <w:color w:val="auto"/>
          <w:sz w:val="24"/>
          <w:szCs w:val="24"/>
        </w:rPr>
      </w:pPr>
      <w:r>
        <w:rPr>
          <w:rFonts w:hint="eastAsia"/>
          <w:b/>
          <w:color w:val="auto"/>
          <w:sz w:val="24"/>
          <w:szCs w:val="24"/>
          <w:lang w:val="en-US" w:eastAsia="zh-CN"/>
        </w:rPr>
        <w:t>四</w:t>
      </w:r>
      <w:r>
        <w:rPr>
          <w:b/>
          <w:color w:val="auto"/>
          <w:sz w:val="24"/>
          <w:szCs w:val="24"/>
        </w:rPr>
        <w:t>、考试</w:t>
      </w:r>
      <w:r>
        <w:rPr>
          <w:rFonts w:hint="eastAsia"/>
          <w:b/>
          <w:color w:val="auto"/>
          <w:sz w:val="24"/>
          <w:szCs w:val="24"/>
          <w:lang w:val="en-US" w:eastAsia="zh-CN"/>
        </w:rPr>
        <w:t>成绩核算</w:t>
      </w:r>
      <w:r>
        <w:rPr>
          <w:b/>
          <w:color w:val="auto"/>
          <w:sz w:val="24"/>
          <w:szCs w:val="24"/>
        </w:rPr>
        <w:t xml:space="preserve"> </w:t>
      </w:r>
    </w:p>
    <w:p w14:paraId="1BFE6C7E">
      <w:pPr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（一）考试成绩均采取百分制，即考生最后成绩</w:t>
      </w:r>
      <w:r>
        <w:rPr>
          <w:rFonts w:hint="eastAsia"/>
          <w:color w:val="auto"/>
          <w:sz w:val="24"/>
          <w:szCs w:val="24"/>
          <w:lang w:val="en-US" w:eastAsia="zh-CN"/>
        </w:rPr>
        <w:t>=</w:t>
      </w:r>
      <w:r>
        <w:rPr>
          <w:color w:val="auto"/>
          <w:sz w:val="24"/>
          <w:szCs w:val="24"/>
        </w:rPr>
        <w:t>理论成绩×</w:t>
      </w:r>
      <w:r>
        <w:rPr>
          <w:rFonts w:hint="eastAsia"/>
          <w:color w:val="auto"/>
          <w:sz w:val="24"/>
          <w:szCs w:val="24"/>
          <w:lang w:val="en-US" w:eastAsia="zh-CN"/>
        </w:rPr>
        <w:t>35</w:t>
      </w:r>
      <w:r>
        <w:rPr>
          <w:color w:val="auto"/>
          <w:sz w:val="24"/>
          <w:szCs w:val="24"/>
        </w:rPr>
        <w:t>％+技能成绩×</w:t>
      </w:r>
      <w:r>
        <w:rPr>
          <w:rFonts w:hint="eastAsia"/>
          <w:color w:val="auto"/>
          <w:sz w:val="24"/>
          <w:szCs w:val="24"/>
          <w:lang w:val="en-US" w:eastAsia="zh-CN"/>
        </w:rPr>
        <w:t>35</w:t>
      </w:r>
      <w:r>
        <w:rPr>
          <w:color w:val="auto"/>
          <w:sz w:val="24"/>
          <w:szCs w:val="24"/>
        </w:rPr>
        <w:t>％</w:t>
      </w:r>
      <w:r>
        <w:rPr>
          <w:rFonts w:hint="eastAsia"/>
          <w:color w:val="auto"/>
          <w:sz w:val="24"/>
          <w:szCs w:val="24"/>
          <w:lang w:val="en-US" w:eastAsia="zh-CN"/>
        </w:rPr>
        <w:t>+综合面试成绩30%</w:t>
      </w:r>
      <w:r>
        <w:rPr>
          <w:color w:val="auto"/>
          <w:sz w:val="24"/>
          <w:szCs w:val="24"/>
        </w:rPr>
        <w:t xml:space="preserve">。 </w:t>
      </w:r>
    </w:p>
    <w:p w14:paraId="686FB54A">
      <w:pPr>
        <w:numPr>
          <w:ilvl w:val="-1"/>
          <w:numId w:val="0"/>
        </w:numPr>
        <w:spacing w:line="360" w:lineRule="auto"/>
        <w:ind w:firstLine="480" w:firstLineChars="200"/>
        <w:rPr>
          <w:color w:val="FF0000"/>
          <w:sz w:val="24"/>
          <w:szCs w:val="24"/>
        </w:rPr>
      </w:pPr>
      <w:r>
        <w:rPr>
          <w:sz w:val="24"/>
          <w:szCs w:val="24"/>
        </w:rPr>
        <w:t>（二）按照成绩排名，择优录取</w:t>
      </w:r>
      <w:r>
        <w:rPr>
          <w:color w:val="auto"/>
          <w:sz w:val="24"/>
          <w:szCs w:val="24"/>
        </w:rPr>
        <w:t>。</w:t>
      </w:r>
    </w:p>
    <w:p w14:paraId="40A8F733">
      <w:pPr>
        <w:spacing w:line="360" w:lineRule="auto"/>
        <w:ind w:firstLine="482" w:firstLineChars="20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五</w:t>
      </w:r>
      <w:r>
        <w:rPr>
          <w:b/>
          <w:sz w:val="24"/>
          <w:szCs w:val="24"/>
        </w:rPr>
        <w:t xml:space="preserve">、考试要求 </w:t>
      </w:r>
    </w:p>
    <w:p w14:paraId="4C054462">
      <w:pPr>
        <w:spacing w:line="360" w:lineRule="auto"/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sz w:val="24"/>
          <w:szCs w:val="24"/>
        </w:rPr>
        <w:t>（一）考生要求： 考生应提前</w:t>
      </w:r>
      <w:r>
        <w:rPr>
          <w:rFonts w:hint="eastAsia"/>
          <w:sz w:val="24"/>
          <w:szCs w:val="24"/>
          <w:lang w:val="en-US" w:eastAsia="zh-CN"/>
        </w:rPr>
        <w:t>根据</w:t>
      </w:r>
      <w:r>
        <w:rPr>
          <w:rFonts w:hint="eastAsia"/>
          <w:sz w:val="24"/>
          <w:szCs w:val="24"/>
          <w:lang w:eastAsia="zh-CN"/>
        </w:rPr>
        <w:t>《</w:t>
      </w:r>
      <w:r>
        <w:rPr>
          <w:rFonts w:hint="eastAsia"/>
          <w:sz w:val="24"/>
          <w:szCs w:val="24"/>
        </w:rPr>
        <w:t>医视界—住培招生考试操作手册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  <w:lang w:val="en-US" w:eastAsia="zh-CN"/>
        </w:rPr>
        <w:t>准备好手机，确保能正常考试。第三批次考生，住培办将在7月20日（周一）发布模拟测试题，请各位考生测试手机考试是否考试顺畅，熟悉流程和操作。</w:t>
      </w:r>
    </w:p>
    <w:p w14:paraId="3C3EB1B3">
      <w:pPr>
        <w:pStyle w:val="5"/>
        <w:spacing w:before="0" w:beforeAutospacing="0" w:after="0" w:afterAutospacing="0" w:line="360" w:lineRule="auto"/>
        <w:ind w:firstLine="480" w:firstLineChars="200"/>
        <w:jc w:val="both"/>
        <w:rPr>
          <w:rFonts w:hint="eastAsia"/>
        </w:rPr>
      </w:pPr>
      <w:r>
        <w:rPr>
          <w:rFonts w:hint="eastAsia"/>
        </w:rPr>
        <w:t>请参加本次住培招生考试的考生务必加入：</w:t>
      </w:r>
      <w:r>
        <w:rPr>
          <w:rFonts w:hint="eastAsia"/>
          <w:lang w:val="en-US" w:eastAsia="zh-CN"/>
        </w:rPr>
        <w:t>2026年nhyy住培招生考试群4</w:t>
      </w:r>
      <w:r>
        <w:rPr>
          <w:rFonts w:hint="eastAsia"/>
        </w:rPr>
        <w:t>，请扫下图</w:t>
      </w:r>
      <w:r>
        <w:t>二维码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经实名审核后</w:t>
      </w:r>
      <w:r>
        <w:t>入群</w:t>
      </w:r>
      <w:r>
        <w:rPr>
          <w:rFonts w:hint="eastAsia"/>
          <w:lang w:val="en-US" w:eastAsia="zh-CN"/>
        </w:rPr>
        <w:t>,</w:t>
      </w:r>
      <w:r>
        <w:rPr>
          <w:rFonts w:hint="eastAsia"/>
        </w:rPr>
        <w:t>考试的</w:t>
      </w:r>
      <w:r>
        <w:rPr>
          <w:rFonts w:hint="eastAsia"/>
          <w:lang w:val="en-US" w:eastAsia="zh-CN"/>
        </w:rPr>
        <w:t>相关</w:t>
      </w:r>
      <w:r>
        <w:rPr>
          <w:rFonts w:hint="eastAsia"/>
        </w:rPr>
        <w:t>信息将通过本群发布。</w:t>
      </w:r>
    </w:p>
    <w:p w14:paraId="45699A3F">
      <w:pPr>
        <w:pStyle w:val="5"/>
        <w:spacing w:before="0" w:beforeAutospacing="0" w:after="0" w:afterAutospacing="0" w:line="360" w:lineRule="auto"/>
        <w:ind w:firstLine="480" w:firstLineChars="20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955800" cy="2418715"/>
            <wp:effectExtent l="0" t="0" r="10160" b="4445"/>
            <wp:docPr id="1" name="图片 1" descr="90a9b5dffe082d6c563016267ea9b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a9b5dffe082d6c563016267ea9bbd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FA790F">
      <w:pPr>
        <w:pStyle w:val="5"/>
        <w:spacing w:before="0" w:beforeAutospacing="0" w:after="0" w:afterAutospacing="0" w:line="360" w:lineRule="auto"/>
        <w:ind w:firstLine="480" w:firstLineChars="200"/>
        <w:jc w:val="center"/>
      </w:pPr>
    </w:p>
    <w:p w14:paraId="00817639">
      <w:pPr>
        <w:spacing w:line="360" w:lineRule="auto"/>
        <w:ind w:firstLine="482" w:firstLineChars="200"/>
        <w:rPr>
          <w:sz w:val="24"/>
          <w:szCs w:val="24"/>
        </w:rPr>
      </w:pPr>
      <w:r>
        <w:rPr>
          <w:b/>
          <w:sz w:val="24"/>
          <w:szCs w:val="24"/>
        </w:rPr>
        <w:t>（二）</w:t>
      </w:r>
      <w:r>
        <w:rPr>
          <w:rFonts w:hint="eastAsia"/>
          <w:b/>
          <w:sz w:val="24"/>
          <w:szCs w:val="24"/>
          <w:lang w:val="en-US" w:eastAsia="zh-CN"/>
        </w:rPr>
        <w:t>考试组织和监督</w:t>
      </w:r>
      <w:r>
        <w:rPr>
          <w:sz w:val="24"/>
          <w:szCs w:val="24"/>
        </w:rPr>
        <w:t xml:space="preserve">： </w:t>
      </w:r>
    </w:p>
    <w:p w14:paraId="37D8BEB6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1、理论考核监考由教学科研部住培办组织。</w:t>
      </w:r>
    </w:p>
    <w:p w14:paraId="00070395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>
        <w:rPr>
          <w:sz w:val="24"/>
          <w:szCs w:val="24"/>
        </w:rPr>
        <w:t>实践技能考务组，由</w:t>
      </w:r>
      <w:r>
        <w:rPr>
          <w:rFonts w:hint="eastAsia"/>
          <w:sz w:val="24"/>
          <w:szCs w:val="24"/>
          <w:lang w:val="en-US" w:eastAsia="zh-CN"/>
        </w:rPr>
        <w:t>教学科研部</w:t>
      </w:r>
      <w:r>
        <w:rPr>
          <w:sz w:val="24"/>
          <w:szCs w:val="24"/>
        </w:rPr>
        <w:t>、监考官等相关人员组成。</w:t>
      </w:r>
    </w:p>
    <w:p w14:paraId="68B565D6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  面试组</w:t>
      </w:r>
      <w:r>
        <w:rPr>
          <w:sz w:val="24"/>
          <w:szCs w:val="24"/>
        </w:rPr>
        <w:t>由</w:t>
      </w:r>
      <w:r>
        <w:rPr>
          <w:rFonts w:hint="eastAsia"/>
          <w:sz w:val="24"/>
          <w:szCs w:val="24"/>
          <w:lang w:val="en-US" w:eastAsia="zh-CN"/>
        </w:rPr>
        <w:t>教学科研部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临床专家</w:t>
      </w:r>
      <w:r>
        <w:rPr>
          <w:sz w:val="24"/>
          <w:szCs w:val="24"/>
        </w:rPr>
        <w:t>等相关人员组成。</w:t>
      </w:r>
    </w:p>
    <w:p w14:paraId="62FEFD33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sz w:val="24"/>
          <w:szCs w:val="24"/>
        </w:rPr>
        <w:t>、所有监考人员、考务人员务必做到公平公正，纪检监察室全程参与</w:t>
      </w:r>
      <w:r>
        <w:rPr>
          <w:rFonts w:hint="eastAsia"/>
          <w:sz w:val="24"/>
          <w:szCs w:val="24"/>
        </w:rPr>
        <w:t>。</w:t>
      </w:r>
    </w:p>
    <w:p w14:paraId="4987018D">
      <w:pPr>
        <w:spacing w:line="360" w:lineRule="auto"/>
        <w:ind w:firstLine="482" w:firstLineChars="200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六、其他</w:t>
      </w:r>
    </w:p>
    <w:p w14:paraId="22984E62">
      <w:pPr>
        <w:spacing w:line="360" w:lineRule="auto"/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上述</w:t>
      </w:r>
      <w:r>
        <w:rPr>
          <w:sz w:val="24"/>
          <w:szCs w:val="24"/>
        </w:rPr>
        <w:t>方案最终解释权</w:t>
      </w:r>
      <w:r>
        <w:rPr>
          <w:rFonts w:hint="eastAsia"/>
          <w:sz w:val="24"/>
          <w:szCs w:val="24"/>
          <w:lang w:val="en-US" w:eastAsia="zh-CN"/>
        </w:rPr>
        <w:t>归南华大学附属南华医院</w:t>
      </w:r>
      <w:r>
        <w:rPr>
          <w:sz w:val="24"/>
          <w:szCs w:val="24"/>
        </w:rPr>
        <w:t>教学科研部住培办</w:t>
      </w:r>
    </w:p>
    <w:p w14:paraId="4B86796E"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 w14:paraId="7D8A2AD4"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 w14:paraId="655DF26D">
      <w:pPr>
        <w:spacing w:line="360" w:lineRule="auto"/>
        <w:ind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南华大学附属南华医院</w:t>
      </w:r>
      <w:r>
        <w:rPr>
          <w:sz w:val="24"/>
          <w:szCs w:val="24"/>
        </w:rPr>
        <w:t>教学科研部住培办</w:t>
      </w:r>
    </w:p>
    <w:p w14:paraId="7713CCA7">
      <w:pPr>
        <w:spacing w:line="360" w:lineRule="auto"/>
        <w:ind w:firstLine="4800" w:firstLineChars="2000"/>
        <w:rPr>
          <w:sz w:val="24"/>
          <w:szCs w:val="24"/>
        </w:rPr>
      </w:pPr>
      <w:r>
        <w:rPr>
          <w:sz w:val="24"/>
          <w:szCs w:val="24"/>
        </w:rPr>
        <w:t>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sz w:val="24"/>
          <w:szCs w:val="24"/>
        </w:rPr>
        <w:t xml:space="preserve"> 年 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sz w:val="24"/>
          <w:szCs w:val="24"/>
        </w:rPr>
        <w:t xml:space="preserve">月 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sz w:val="24"/>
          <w:szCs w:val="24"/>
        </w:rPr>
        <w:t xml:space="preserve"> 日</w:t>
      </w:r>
    </w:p>
    <w:p w14:paraId="4DAA3F0B">
      <w:pPr>
        <w:spacing w:line="360" w:lineRule="auto"/>
        <w:rPr>
          <w:sz w:val="24"/>
          <w:szCs w:val="24"/>
        </w:rPr>
      </w:pPr>
    </w:p>
    <w:p w14:paraId="2FC5079C">
      <w:pPr>
        <w:spacing w:line="360" w:lineRule="auto"/>
        <w:rPr>
          <w:rFonts w:hint="eastAsia"/>
          <w:sz w:val="24"/>
          <w:szCs w:val="24"/>
        </w:rPr>
      </w:pPr>
    </w:p>
    <w:p w14:paraId="1111E2F8">
      <w:pPr>
        <w:spacing w:line="360" w:lineRule="auto"/>
        <w:rPr>
          <w:rFonts w:hint="eastAsia"/>
          <w:sz w:val="24"/>
          <w:szCs w:val="24"/>
        </w:rPr>
      </w:pPr>
    </w:p>
    <w:p w14:paraId="1B20A8F5">
      <w:pPr>
        <w:spacing w:line="360" w:lineRule="auto"/>
        <w:rPr>
          <w:rFonts w:hint="eastAsia" w:eastAsiaTheme="minor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4ECB25"/>
    <w:multiLevelType w:val="singleLevel"/>
    <w:tmpl w:val="9F4ECB25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30013D40"/>
    <w:multiLevelType w:val="singleLevel"/>
    <w:tmpl w:val="30013D40"/>
    <w:lvl w:ilvl="0" w:tentative="0">
      <w:start w:val="3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NjdhNDU4YzEyOWJhMGU3YWYwZTE0MTQ2OWJiOGEifQ=="/>
  </w:docVars>
  <w:rsids>
    <w:rsidRoot w:val="00352F5D"/>
    <w:rsid w:val="000008EE"/>
    <w:rsid w:val="000549B9"/>
    <w:rsid w:val="0006721C"/>
    <w:rsid w:val="00085393"/>
    <w:rsid w:val="000A08F1"/>
    <w:rsid w:val="000B2205"/>
    <w:rsid w:val="001561DE"/>
    <w:rsid w:val="001B773B"/>
    <w:rsid w:val="0020284D"/>
    <w:rsid w:val="002076DC"/>
    <w:rsid w:val="00254057"/>
    <w:rsid w:val="002A7012"/>
    <w:rsid w:val="00314235"/>
    <w:rsid w:val="00352F5D"/>
    <w:rsid w:val="0042703E"/>
    <w:rsid w:val="00493289"/>
    <w:rsid w:val="004E5225"/>
    <w:rsid w:val="004F636B"/>
    <w:rsid w:val="00511C7E"/>
    <w:rsid w:val="005902EA"/>
    <w:rsid w:val="005D01C7"/>
    <w:rsid w:val="005D2A4D"/>
    <w:rsid w:val="006B7415"/>
    <w:rsid w:val="00761F63"/>
    <w:rsid w:val="00780EA3"/>
    <w:rsid w:val="0084176E"/>
    <w:rsid w:val="00906CE1"/>
    <w:rsid w:val="00954C68"/>
    <w:rsid w:val="00972985"/>
    <w:rsid w:val="00A05BA5"/>
    <w:rsid w:val="00A548E5"/>
    <w:rsid w:val="00B2665B"/>
    <w:rsid w:val="00C57611"/>
    <w:rsid w:val="00C85E60"/>
    <w:rsid w:val="00C972EF"/>
    <w:rsid w:val="00D11CB4"/>
    <w:rsid w:val="00D7306F"/>
    <w:rsid w:val="00DC2F0C"/>
    <w:rsid w:val="00DE5210"/>
    <w:rsid w:val="00E75437"/>
    <w:rsid w:val="00EE3DDA"/>
    <w:rsid w:val="00F2403A"/>
    <w:rsid w:val="00FB2555"/>
    <w:rsid w:val="104B3A2A"/>
    <w:rsid w:val="15646AE4"/>
    <w:rsid w:val="19BC1CDA"/>
    <w:rsid w:val="19CD336C"/>
    <w:rsid w:val="28061191"/>
    <w:rsid w:val="293B0548"/>
    <w:rsid w:val="2CE92E0C"/>
    <w:rsid w:val="3509110A"/>
    <w:rsid w:val="38CC5742"/>
    <w:rsid w:val="3C232433"/>
    <w:rsid w:val="3D8431F5"/>
    <w:rsid w:val="436B675B"/>
    <w:rsid w:val="459D5573"/>
    <w:rsid w:val="47F52253"/>
    <w:rsid w:val="4DAA4AF2"/>
    <w:rsid w:val="4FFB3D87"/>
    <w:rsid w:val="551D5C6C"/>
    <w:rsid w:val="58BA384C"/>
    <w:rsid w:val="689E0EB3"/>
    <w:rsid w:val="69D3003C"/>
    <w:rsid w:val="6DA2142A"/>
    <w:rsid w:val="6DDC72CD"/>
    <w:rsid w:val="7013792F"/>
    <w:rsid w:val="75070488"/>
    <w:rsid w:val="75AA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Title"/>
    <w:basedOn w:val="1"/>
    <w:next w:val="1"/>
    <w:link w:val="12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1 Char"/>
    <w:basedOn w:val="9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Char"/>
    <w:basedOn w:val="9"/>
    <w:link w:val="6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3">
    <w:name w:val="group-name"/>
    <w:basedOn w:val="9"/>
    <w:autoRedefine/>
    <w:qFormat/>
    <w:uiPriority w:val="0"/>
  </w:style>
  <w:style w:type="character" w:customStyle="1" w:styleId="14">
    <w:name w:val="group-number"/>
    <w:basedOn w:val="9"/>
    <w:autoRedefine/>
    <w:qFormat/>
    <w:uiPriority w:val="0"/>
  </w:style>
  <w:style w:type="character" w:customStyle="1" w:styleId="15">
    <w:name w:val="批注框文本 Char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9"/>
    <w:link w:val="3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1045</Words>
  <Characters>1140</Characters>
  <Lines>11</Lines>
  <Paragraphs>3</Paragraphs>
  <TotalTime>1</TotalTime>
  <ScaleCrop>false</ScaleCrop>
  <LinksUpToDate>false</LinksUpToDate>
  <CharactersWithSpaces>1224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2022-03-21T02:17:00Z</dcterms:created>
  <dc:creator>Windows User</dc:creator>
  <cp:lastModifiedBy>罗海燕</cp:lastModifiedBy>
  <cp:lastPrinted>2026-04-20T00:57:00Z</cp:lastPrinted>
  <dcterms:modified xsi:type="dcterms:W3CDTF">2026-07-09T02:01:04Z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0567244BDD8642C69182D6A8225FF80C_12</vt:lpwstr>
  </property>
  <property fmtid="{D5CDD505-2E9C-101B-9397-08002B2CF9AE}" pid="4" name="KSOTemplateDocerSaveRecord">
    <vt:lpwstr>eyJoZGlkIjoiNmNhMzgwY2FmYTZjZjliOWYyMjg4NjU2MmQzMGFhODAiLCJ1c2VySWQiOiIzOTY1MDUwNDYifQ==</vt:lpwstr>
  </property>
</Properties>
</file>