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sz w:val="36"/>
          <w:szCs w:val="36"/>
          <w:lang w:val="en-US" w:eastAsia="zh-CN"/>
        </w:rPr>
        <w:t>南华临床学院与校本部教学师资定期交流管理办法</w:t>
      </w:r>
      <w:bookmarkEnd w:id="0"/>
      <w:r>
        <w:rPr>
          <w:rFonts w:hint="eastAsia"/>
          <w:sz w:val="36"/>
          <w:szCs w:val="36"/>
          <w:lang w:val="en-US" w:eastAsia="zh-CN"/>
        </w:rPr>
        <w:t>（暂行）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根据南华大学2016年12月22日校务会议纪要精神，从2017年春季学期始实施临床技能教师定期临床交流制度，为进一步提升我院教师队伍教学水平和科研能力，规范选派优秀教师定期交流，现制定本办法。</w:t>
      </w:r>
    </w:p>
    <w:p>
      <w:p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一、组织机构及主要职责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教学师资定期交流工作小组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组长：邹伟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副组长：邓立普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成员：各教研室负责人、各临床科室负责人、教学科研部、医务部、人力资源部、财务部、评价办</w:t>
      </w:r>
    </w:p>
    <w:p>
      <w:p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主要职责：贯彻落实学校教学师资定期交流工作方案和部署，制定医院实施办法、落实措施，及时检查教学师资交流落实情况,研究解决教学师资交流工作中的重大问题。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教学师资定期交流工作小组下设办公室，办公室设在教学科研部。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主要职责：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1.负责医院每学期选派交流的教师人选。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2.负责安排每学期医学院教师的临床工作。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3.负责双边交流教师的管理。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4.负责协调教学师资定期交流工作中的具体事项。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二、教学课程</w:t>
      </w:r>
    </w:p>
    <w:p>
      <w:p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主要是《诊断学》、《外科学总论》及《临床技能学》三门课程。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三、教师派遣方式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1.每学期末，医院根据医学部下达的教师交流任务，确定下一学期医院派遣的教师名单，上报医学部。由医学院安排教学任务。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2.每学期末，根据医学部派遣的教师名单及专业，由教学科研部落实基础教师的临床工作安排。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四、派遣教师待遇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1.教师交流作为医院同等条件下晋升高教系列职称的优先推荐条件。因工作需要由医院指定选派的教师，个人不服从的，其高教系列职称晋升时医院不予推荐。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2.医院派遣教师为全脱产教学，派遣教师的工资及所有津贴、福利待遇由医院发放，绩效奖按教学科研部科员标准发放，由教学科研部考勤上报人力资源部。校本部上课的课时费由学校发放。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3.校本部派遣教师，其工资待遇由学校发放。在医院工作期间，医院教学科研部负责考核，每月发放中餐补贴，并根据临床工作综合考核情况，由所工作的科室根据科室绩效考核办法，发放临床工作酬金。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四、选派流程</w:t>
      </w:r>
    </w:p>
    <w:p>
      <w:pPr>
        <w:ind w:firstLine="640"/>
        <w:rPr>
          <w:rFonts w:hint="eastAsia" w:ascii="Arial" w:hAnsi="Arial" w:eastAsia="仿宋" w:cs="Arial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个人申请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>教研室审核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>教学科研部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>医务部审核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>人力资源部、评价办考察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>教学科研部汇总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教学师资定期交流领导小组审核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>学校医学部</w:t>
      </w:r>
    </w:p>
    <w:p>
      <w:pPr>
        <w:numPr>
          <w:ilvl w:val="0"/>
          <w:numId w:val="1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Arial" w:hAnsi="Arial" w:eastAsia="仿宋" w:cs="Arial"/>
          <w:sz w:val="32"/>
          <w:szCs w:val="32"/>
          <w:lang w:val="en-US" w:eastAsia="zh-CN"/>
        </w:rPr>
        <w:t xml:space="preserve">交流教师的管理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建立交流教师档案，包括月考勤及考核表，医学部学期考核评价表等，实行交流教师的全程管理。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南华大学南华临床学院</w:t>
      </w: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2017年3月30日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717B"/>
    <w:multiLevelType w:val="singleLevel"/>
    <w:tmpl w:val="5989717B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52C52"/>
    <w:rsid w:val="0706479D"/>
    <w:rsid w:val="0D731CF8"/>
    <w:rsid w:val="10BC77D4"/>
    <w:rsid w:val="1BCF7CCF"/>
    <w:rsid w:val="1D252C52"/>
    <w:rsid w:val="287B40E7"/>
    <w:rsid w:val="36F778E7"/>
    <w:rsid w:val="41C714E2"/>
    <w:rsid w:val="492D6C42"/>
    <w:rsid w:val="58BF4995"/>
    <w:rsid w:val="66FB6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2017-02-13T02:08:00Z</dcterms:created>
  <dc:creator>Administrator</dc:creator>
  <cp:lastModifiedBy>邓立普</cp:lastModifiedBy>
  <dcterms:modified xsi:type="dcterms:W3CDTF">2017-08-08T08:07:34Z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